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C753C" w14:textId="77777777" w:rsidR="00ED55EB" w:rsidRPr="00A462F2" w:rsidRDefault="00ED55EB" w:rsidP="00ED55EB">
      <w:pPr>
        <w:spacing w:line="240" w:lineRule="auto"/>
        <w:rPr>
          <w:sz w:val="28"/>
        </w:rPr>
      </w:pPr>
      <w:r w:rsidRPr="00A462F2">
        <w:rPr>
          <w:noProof/>
          <w:sz w:val="28"/>
          <w:lang w:eastAsia="de-DE"/>
        </w:rPr>
        <w:drawing>
          <wp:anchor distT="0" distB="0" distL="114300" distR="114300" simplePos="0" relativeHeight="251660288" behindDoc="0" locked="0" layoutInCell="0" allowOverlap="1" wp14:anchorId="56B8C380" wp14:editId="0930F11A">
            <wp:simplePos x="0" y="0"/>
            <wp:positionH relativeFrom="column">
              <wp:posOffset>3605530</wp:posOffset>
            </wp:positionH>
            <wp:positionV relativeFrom="paragraph">
              <wp:posOffset>-280670</wp:posOffset>
            </wp:positionV>
            <wp:extent cx="1463040" cy="542925"/>
            <wp:effectExtent l="19050" t="0" r="3810" b="0"/>
            <wp:wrapTopAndBottom/>
            <wp:docPr id="3" name="Bild 3" descr="Log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59F">
        <w:rPr>
          <w:noProof/>
          <w:sz w:val="28"/>
          <w:lang w:eastAsia="de-D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59E1FA1" wp14:editId="0E302B46">
                <wp:simplePos x="0" y="0"/>
                <wp:positionH relativeFrom="column">
                  <wp:posOffset>106045</wp:posOffset>
                </wp:positionH>
                <wp:positionV relativeFrom="paragraph">
                  <wp:posOffset>424179</wp:posOffset>
                </wp:positionV>
                <wp:extent cx="621792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4732F9B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35pt,33.4pt" to="497.9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" o:allowincell="f" strokecolor="#a50021" strokeweight="1.5pt"/>
            </w:pict>
          </mc:Fallback>
        </mc:AlternateContent>
      </w:r>
    </w:p>
    <w:p w14:paraId="19EA5A5D" w14:textId="77777777" w:rsidR="00ED55EB" w:rsidRPr="00A462F2" w:rsidRDefault="00ED55EB" w:rsidP="00ED55EB">
      <w:pPr>
        <w:spacing w:line="240" w:lineRule="auto"/>
        <w:rPr>
          <w:sz w:val="28"/>
        </w:rPr>
      </w:pPr>
      <w:bookmarkStart w:id="0" w:name="_GoBack"/>
    </w:p>
    <w:p w14:paraId="4E9953E9" w14:textId="77777777" w:rsidR="00ED55EB" w:rsidRPr="00A462F2" w:rsidRDefault="00ED55EB" w:rsidP="00ED55EB">
      <w:pPr>
        <w:spacing w:line="240" w:lineRule="auto"/>
        <w:ind w:left="5664" w:right="-567"/>
        <w:rPr>
          <w:sz w:val="24"/>
        </w:rPr>
      </w:pPr>
      <w:r w:rsidRPr="00A462F2">
        <w:rPr>
          <w:sz w:val="24"/>
        </w:rPr>
        <w:t>Verein zur Förderung der Städtepartnerschaften</w:t>
      </w:r>
      <w:r w:rsidR="006F32F1">
        <w:rPr>
          <w:sz w:val="24"/>
        </w:rPr>
        <w:t xml:space="preserve"> </w:t>
      </w:r>
      <w:r w:rsidRPr="00A462F2">
        <w:rPr>
          <w:sz w:val="24"/>
        </w:rPr>
        <w:t>und Freundschaften von Lörrach</w:t>
      </w:r>
    </w:p>
    <w:p w14:paraId="6B34FF56" w14:textId="77777777" w:rsidR="00ED55EB" w:rsidRPr="00A462F2" w:rsidRDefault="00ED55EB" w:rsidP="00ED55EB">
      <w:pPr>
        <w:spacing w:line="240" w:lineRule="auto"/>
        <w:ind w:left="5664" w:right="-567"/>
        <w:rPr>
          <w:b/>
          <w:color w:val="800000"/>
          <w:sz w:val="24"/>
        </w:rPr>
      </w:pPr>
      <w:r w:rsidRPr="00A462F2">
        <w:rPr>
          <w:b/>
          <w:color w:val="800000"/>
          <w:sz w:val="24"/>
        </w:rPr>
        <w:t>Vorstand</w:t>
      </w:r>
    </w:p>
    <w:p w14:paraId="6B348372" w14:textId="77777777" w:rsidR="00ED55EB" w:rsidRPr="00A462F2" w:rsidRDefault="00ED55EB" w:rsidP="00ED55EB">
      <w:pPr>
        <w:spacing w:line="240" w:lineRule="auto"/>
        <w:ind w:left="5664" w:right="-567"/>
        <w:rPr>
          <w:sz w:val="32"/>
        </w:rPr>
      </w:pPr>
      <w:r w:rsidRPr="00A462F2">
        <w:rPr>
          <w:sz w:val="24"/>
        </w:rPr>
        <w:t>www.loerrach-international.de</w:t>
      </w:r>
    </w:p>
    <w:p w14:paraId="58A39A55" w14:textId="77777777" w:rsidR="00ED55EB" w:rsidRPr="00A462F2" w:rsidRDefault="00ED55EB" w:rsidP="00FC720D">
      <w:pPr>
        <w:pStyle w:val="Text"/>
        <w:ind w:right="850"/>
        <w:rPr>
          <w:rFonts w:asciiTheme="minorHAnsi" w:hAnsiTheme="minorHAnsi" w:cstheme="minorHAnsi"/>
          <w:bCs/>
          <w:sz w:val="32"/>
          <w:szCs w:val="24"/>
        </w:rPr>
      </w:pPr>
    </w:p>
    <w:p w14:paraId="17649AB4" w14:textId="35C8F337" w:rsidR="00A021E6" w:rsidRPr="00FC720D" w:rsidRDefault="00A021E6" w:rsidP="00FC720D">
      <w:pPr>
        <w:pStyle w:val="Text"/>
        <w:ind w:right="850"/>
        <w:rPr>
          <w:rFonts w:asciiTheme="minorHAnsi" w:hAnsiTheme="minorHAnsi" w:cstheme="minorHAnsi"/>
          <w:bCs/>
          <w:szCs w:val="22"/>
        </w:rPr>
      </w:pPr>
      <w:r w:rsidRPr="00FC720D">
        <w:rPr>
          <w:rFonts w:asciiTheme="minorHAnsi" w:hAnsiTheme="minorHAnsi" w:cstheme="minorHAnsi"/>
          <w:bCs/>
          <w:szCs w:val="22"/>
        </w:rPr>
        <w:t xml:space="preserve">Presseinformation </w:t>
      </w:r>
      <w:r w:rsidR="00BB073B">
        <w:rPr>
          <w:rFonts w:asciiTheme="minorHAnsi" w:hAnsiTheme="minorHAnsi" w:cstheme="minorHAnsi"/>
          <w:bCs/>
          <w:szCs w:val="22"/>
        </w:rPr>
        <w:tab/>
      </w:r>
      <w:r w:rsidR="00BB073B">
        <w:rPr>
          <w:rFonts w:asciiTheme="minorHAnsi" w:hAnsiTheme="minorHAnsi" w:cstheme="minorHAnsi"/>
          <w:bCs/>
          <w:szCs w:val="22"/>
        </w:rPr>
        <w:tab/>
      </w:r>
      <w:r w:rsidR="00BB073B">
        <w:rPr>
          <w:rFonts w:asciiTheme="minorHAnsi" w:hAnsiTheme="minorHAnsi" w:cstheme="minorHAnsi"/>
          <w:bCs/>
          <w:szCs w:val="22"/>
        </w:rPr>
        <w:tab/>
      </w:r>
      <w:r w:rsidR="00BB073B">
        <w:rPr>
          <w:rFonts w:asciiTheme="minorHAnsi" w:hAnsiTheme="minorHAnsi" w:cstheme="minorHAnsi"/>
          <w:bCs/>
          <w:szCs w:val="22"/>
        </w:rPr>
        <w:tab/>
      </w:r>
      <w:r w:rsidR="00BB073B">
        <w:rPr>
          <w:rFonts w:asciiTheme="minorHAnsi" w:hAnsiTheme="minorHAnsi" w:cstheme="minorHAnsi"/>
          <w:bCs/>
          <w:szCs w:val="22"/>
        </w:rPr>
        <w:tab/>
      </w:r>
      <w:r w:rsidR="00BB073B">
        <w:rPr>
          <w:rFonts w:asciiTheme="minorHAnsi" w:hAnsiTheme="minorHAnsi" w:cstheme="minorHAnsi"/>
          <w:bCs/>
          <w:szCs w:val="22"/>
        </w:rPr>
        <w:tab/>
        <w:t>2</w:t>
      </w:r>
      <w:r w:rsidR="00DC59C5">
        <w:rPr>
          <w:rFonts w:asciiTheme="minorHAnsi" w:hAnsiTheme="minorHAnsi" w:cstheme="minorHAnsi"/>
          <w:bCs/>
          <w:szCs w:val="22"/>
        </w:rPr>
        <w:t>2</w:t>
      </w:r>
      <w:r w:rsidR="00BB073B">
        <w:rPr>
          <w:rFonts w:asciiTheme="minorHAnsi" w:hAnsiTheme="minorHAnsi" w:cstheme="minorHAnsi"/>
          <w:bCs/>
          <w:szCs w:val="22"/>
        </w:rPr>
        <w:t xml:space="preserve">.12.2020 </w:t>
      </w:r>
    </w:p>
    <w:p w14:paraId="098FAD7B" w14:textId="77777777" w:rsidR="00A021E6" w:rsidRPr="00FC720D" w:rsidRDefault="00A021E6" w:rsidP="00FC720D">
      <w:pPr>
        <w:pStyle w:val="Text"/>
        <w:ind w:right="850"/>
        <w:rPr>
          <w:rFonts w:asciiTheme="minorHAnsi" w:hAnsiTheme="minorHAnsi" w:cstheme="minorHAnsi"/>
          <w:bCs/>
          <w:szCs w:val="22"/>
        </w:rPr>
      </w:pPr>
    </w:p>
    <w:p w14:paraId="67FF031A" w14:textId="32C82F73" w:rsidR="00A021E6" w:rsidRDefault="00BB073B" w:rsidP="00FC720D">
      <w:pPr>
        <w:pStyle w:val="Text"/>
        <w:ind w:right="850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Derek Jackson aus Chester verstorben</w:t>
      </w:r>
    </w:p>
    <w:p w14:paraId="00E47DCE" w14:textId="58BB04E7" w:rsidR="00BB073B" w:rsidRDefault="00BB073B" w:rsidP="00FC720D">
      <w:pPr>
        <w:pStyle w:val="Text"/>
        <w:ind w:right="850"/>
        <w:rPr>
          <w:rFonts w:asciiTheme="minorHAnsi" w:hAnsiTheme="minorHAnsi" w:cstheme="minorHAnsi"/>
          <w:b/>
          <w:bCs/>
          <w:szCs w:val="22"/>
        </w:rPr>
      </w:pPr>
    </w:p>
    <w:p w14:paraId="0676A8CB" w14:textId="1956CF07" w:rsidR="00166173" w:rsidRDefault="00BB073B" w:rsidP="00FC720D">
      <w:pPr>
        <w:pStyle w:val="Text"/>
        <w:ind w:right="85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Aus </w:t>
      </w:r>
      <w:r w:rsidR="00130504">
        <w:rPr>
          <w:rFonts w:asciiTheme="minorHAnsi" w:hAnsiTheme="minorHAnsi" w:cstheme="minorHAnsi"/>
          <w:szCs w:val="22"/>
        </w:rPr>
        <w:t>Lörrachs</w:t>
      </w:r>
      <w:r>
        <w:rPr>
          <w:rFonts w:asciiTheme="minorHAnsi" w:hAnsiTheme="minorHAnsi" w:cstheme="minorHAnsi"/>
          <w:szCs w:val="22"/>
        </w:rPr>
        <w:t xml:space="preserve"> Partnerstadt Chester traf die traurige Nachricht ein, dass </w:t>
      </w:r>
      <w:r w:rsidR="00D644BF">
        <w:rPr>
          <w:rFonts w:asciiTheme="minorHAnsi" w:hAnsiTheme="minorHAnsi" w:cstheme="minorHAnsi"/>
          <w:szCs w:val="22"/>
        </w:rPr>
        <w:t xml:space="preserve">unser Ehrenmitglied </w:t>
      </w:r>
      <w:r>
        <w:rPr>
          <w:rFonts w:asciiTheme="minorHAnsi" w:hAnsiTheme="minorHAnsi" w:cstheme="minorHAnsi"/>
          <w:szCs w:val="22"/>
        </w:rPr>
        <w:t xml:space="preserve">Derek Jackson am Morgen des 21. Dezember </w:t>
      </w:r>
      <w:r w:rsidR="003A2705">
        <w:rPr>
          <w:rFonts w:asciiTheme="minorHAnsi" w:hAnsiTheme="minorHAnsi" w:cstheme="minorHAnsi"/>
          <w:szCs w:val="22"/>
        </w:rPr>
        <w:t xml:space="preserve">im Alter von </w:t>
      </w:r>
      <w:r w:rsidR="00C15D29">
        <w:rPr>
          <w:rFonts w:asciiTheme="minorHAnsi" w:hAnsiTheme="minorHAnsi" w:cstheme="minorHAnsi"/>
          <w:szCs w:val="22"/>
        </w:rPr>
        <w:t xml:space="preserve">78 </w:t>
      </w:r>
      <w:r w:rsidR="003A2705">
        <w:rPr>
          <w:rFonts w:asciiTheme="minorHAnsi" w:hAnsiTheme="minorHAnsi" w:cstheme="minorHAnsi"/>
          <w:szCs w:val="22"/>
        </w:rPr>
        <w:t xml:space="preserve">Jahren </w:t>
      </w:r>
      <w:r>
        <w:rPr>
          <w:rFonts w:asciiTheme="minorHAnsi" w:hAnsiTheme="minorHAnsi" w:cstheme="minorHAnsi"/>
          <w:szCs w:val="22"/>
        </w:rPr>
        <w:t>plötzlich verstorben ist. Viele</w:t>
      </w:r>
      <w:r w:rsidR="00130504">
        <w:rPr>
          <w:rFonts w:asciiTheme="minorHAnsi" w:hAnsiTheme="minorHAnsi" w:cstheme="minorHAnsi"/>
          <w:szCs w:val="22"/>
        </w:rPr>
        <w:t xml:space="preserve"> </w:t>
      </w:r>
      <w:r w:rsidR="005C3969">
        <w:rPr>
          <w:rFonts w:asciiTheme="minorHAnsi" w:hAnsiTheme="minorHAnsi" w:cstheme="minorHAnsi"/>
          <w:szCs w:val="22"/>
        </w:rPr>
        <w:t xml:space="preserve">Lörracher </w:t>
      </w:r>
      <w:r>
        <w:rPr>
          <w:rFonts w:asciiTheme="minorHAnsi" w:hAnsiTheme="minorHAnsi" w:cstheme="minorHAnsi"/>
          <w:szCs w:val="22"/>
        </w:rPr>
        <w:t xml:space="preserve">kannten ihn, denn er war seit 2002, dem Beginn der Städtepartnerschaft, aktiv um die Beziehungen bemüht. Er und seine Frau Jennifer waren </w:t>
      </w:r>
      <w:r w:rsidR="00130504">
        <w:rPr>
          <w:rFonts w:asciiTheme="minorHAnsi" w:hAnsiTheme="minorHAnsi" w:cstheme="minorHAnsi"/>
          <w:szCs w:val="22"/>
        </w:rPr>
        <w:t>viele Male</w:t>
      </w:r>
      <w:r>
        <w:rPr>
          <w:rFonts w:asciiTheme="minorHAnsi" w:hAnsiTheme="minorHAnsi" w:cstheme="minorHAnsi"/>
          <w:szCs w:val="22"/>
        </w:rPr>
        <w:t xml:space="preserve"> zu Besuch in Lörrach, sei es zum Frühlingsfest, </w:t>
      </w:r>
      <w:r w:rsidR="00C15D29">
        <w:rPr>
          <w:rFonts w:asciiTheme="minorHAnsi" w:hAnsiTheme="minorHAnsi" w:cstheme="minorHAnsi"/>
          <w:szCs w:val="22"/>
        </w:rPr>
        <w:t xml:space="preserve">zu den Jugendspielen, </w:t>
      </w:r>
      <w:r>
        <w:rPr>
          <w:rFonts w:asciiTheme="minorHAnsi" w:hAnsiTheme="minorHAnsi" w:cstheme="minorHAnsi"/>
          <w:szCs w:val="22"/>
        </w:rPr>
        <w:t xml:space="preserve">zu Kommissionssitzungen, schulischen </w:t>
      </w:r>
      <w:r w:rsidR="00E33CEB">
        <w:rPr>
          <w:rFonts w:asciiTheme="minorHAnsi" w:hAnsiTheme="minorHAnsi" w:cstheme="minorHAnsi"/>
          <w:szCs w:val="22"/>
        </w:rPr>
        <w:t xml:space="preserve">oder </w:t>
      </w:r>
      <w:r>
        <w:rPr>
          <w:rFonts w:asciiTheme="minorHAnsi" w:hAnsiTheme="minorHAnsi" w:cstheme="minorHAnsi"/>
          <w:szCs w:val="22"/>
        </w:rPr>
        <w:t xml:space="preserve">privaten Besuchen. </w:t>
      </w:r>
      <w:r w:rsidR="00D644BF">
        <w:rPr>
          <w:rFonts w:asciiTheme="minorHAnsi" w:hAnsiTheme="minorHAnsi" w:cstheme="minorHAnsi"/>
          <w:szCs w:val="22"/>
        </w:rPr>
        <w:t xml:space="preserve"> </w:t>
      </w:r>
    </w:p>
    <w:p w14:paraId="647A73AA" w14:textId="77777777" w:rsidR="00166173" w:rsidRDefault="00166173" w:rsidP="00FC720D">
      <w:pPr>
        <w:pStyle w:val="Text"/>
        <w:ind w:right="850"/>
        <w:rPr>
          <w:rFonts w:asciiTheme="minorHAnsi" w:hAnsiTheme="minorHAnsi" w:cstheme="minorHAnsi"/>
          <w:szCs w:val="22"/>
        </w:rPr>
      </w:pPr>
    </w:p>
    <w:p w14:paraId="60858EB3" w14:textId="2522B2F1" w:rsidR="00DC59C5" w:rsidRDefault="00DC59C5" w:rsidP="00FC720D">
      <w:pPr>
        <w:pStyle w:val="Text"/>
        <w:ind w:right="850"/>
        <w:rPr>
          <w:rFonts w:asciiTheme="minorHAnsi" w:hAnsiTheme="minorHAnsi" w:cstheme="minorHAnsi"/>
          <w:szCs w:val="22"/>
        </w:rPr>
      </w:pPr>
      <w:r w:rsidRPr="00E33CEB">
        <w:rPr>
          <w:rFonts w:asciiTheme="minorHAnsi" w:hAnsiTheme="minorHAnsi" w:cstheme="minorHAnsi"/>
          <w:szCs w:val="22"/>
        </w:rPr>
        <w:t xml:space="preserve">Derek Jackson war Präsident der </w:t>
      </w:r>
      <w:r w:rsidRPr="005C3969">
        <w:rPr>
          <w:rFonts w:asciiTheme="minorHAnsi" w:hAnsiTheme="minorHAnsi" w:cstheme="minorHAnsi"/>
          <w:b/>
          <w:bCs/>
          <w:szCs w:val="22"/>
        </w:rPr>
        <w:t>C</w:t>
      </w:r>
      <w:r w:rsidRPr="00E33CEB">
        <w:rPr>
          <w:rFonts w:asciiTheme="minorHAnsi" w:hAnsiTheme="minorHAnsi" w:cstheme="minorHAnsi"/>
          <w:szCs w:val="22"/>
        </w:rPr>
        <w:t xml:space="preserve">hester </w:t>
      </w:r>
      <w:r w:rsidRPr="005C3969">
        <w:rPr>
          <w:rFonts w:asciiTheme="minorHAnsi" w:hAnsiTheme="minorHAnsi" w:cstheme="minorHAnsi"/>
          <w:b/>
          <w:bCs/>
          <w:szCs w:val="22"/>
        </w:rPr>
        <w:t>I</w:t>
      </w:r>
      <w:r w:rsidRPr="00E33CEB">
        <w:rPr>
          <w:rFonts w:asciiTheme="minorHAnsi" w:hAnsiTheme="minorHAnsi" w:cstheme="minorHAnsi"/>
          <w:szCs w:val="22"/>
        </w:rPr>
        <w:t xml:space="preserve">nternational </w:t>
      </w:r>
      <w:r w:rsidRPr="005C3969">
        <w:rPr>
          <w:rFonts w:asciiTheme="minorHAnsi" w:hAnsiTheme="minorHAnsi" w:cstheme="minorHAnsi"/>
          <w:b/>
          <w:bCs/>
          <w:szCs w:val="22"/>
        </w:rPr>
        <w:t>L</w:t>
      </w:r>
      <w:r w:rsidRPr="00E33CEB">
        <w:rPr>
          <w:rFonts w:asciiTheme="minorHAnsi" w:hAnsiTheme="minorHAnsi" w:cstheme="minorHAnsi"/>
          <w:szCs w:val="22"/>
        </w:rPr>
        <w:t xml:space="preserve">ink </w:t>
      </w:r>
      <w:proofErr w:type="spellStart"/>
      <w:r w:rsidRPr="005C3969">
        <w:rPr>
          <w:rFonts w:asciiTheme="minorHAnsi" w:hAnsiTheme="minorHAnsi" w:cstheme="minorHAnsi"/>
          <w:b/>
          <w:bCs/>
          <w:szCs w:val="22"/>
        </w:rPr>
        <w:t>A</w:t>
      </w:r>
      <w:r w:rsidRPr="00E33CEB">
        <w:rPr>
          <w:rFonts w:asciiTheme="minorHAnsi" w:hAnsiTheme="minorHAnsi" w:cstheme="minorHAnsi"/>
          <w:szCs w:val="22"/>
        </w:rPr>
        <w:t>ssociation</w:t>
      </w:r>
      <w:proofErr w:type="spellEnd"/>
      <w:r>
        <w:rPr>
          <w:rFonts w:asciiTheme="minorHAnsi" w:hAnsiTheme="minorHAnsi" w:cstheme="minorHAnsi"/>
          <w:szCs w:val="22"/>
        </w:rPr>
        <w:t xml:space="preserve"> (CILA)</w:t>
      </w:r>
      <w:r w:rsidRPr="00E33CEB">
        <w:rPr>
          <w:rFonts w:asciiTheme="minorHAnsi" w:hAnsiTheme="minorHAnsi" w:cstheme="minorHAnsi"/>
          <w:szCs w:val="22"/>
        </w:rPr>
        <w:t xml:space="preserve"> und hat</w:t>
      </w:r>
      <w:r>
        <w:rPr>
          <w:rFonts w:asciiTheme="minorHAnsi" w:hAnsiTheme="minorHAnsi" w:cstheme="minorHAnsi"/>
          <w:szCs w:val="22"/>
        </w:rPr>
        <w:t xml:space="preserve"> die Partnerstadtaktivitäten mit Lörrach aber auch </w:t>
      </w:r>
      <w:r w:rsidR="00130504">
        <w:rPr>
          <w:rFonts w:asciiTheme="minorHAnsi" w:hAnsiTheme="minorHAnsi" w:cstheme="minorHAnsi"/>
          <w:szCs w:val="22"/>
        </w:rPr>
        <w:t>mit</w:t>
      </w:r>
      <w:r>
        <w:rPr>
          <w:rFonts w:asciiTheme="minorHAnsi" w:hAnsiTheme="minorHAnsi" w:cstheme="minorHAnsi"/>
          <w:szCs w:val="22"/>
        </w:rPr>
        <w:t xml:space="preserve"> Sens und Senigallia maßgeblich gestaltet und vorangebracht. </w:t>
      </w:r>
      <w:r w:rsidR="005C3969">
        <w:rPr>
          <w:rFonts w:asciiTheme="minorHAnsi" w:hAnsiTheme="minorHAnsi" w:cstheme="minorHAnsi"/>
          <w:szCs w:val="22"/>
        </w:rPr>
        <w:t xml:space="preserve">Die </w:t>
      </w:r>
      <w:r>
        <w:rPr>
          <w:rFonts w:asciiTheme="minorHAnsi" w:hAnsiTheme="minorHAnsi" w:cstheme="minorHAnsi"/>
          <w:szCs w:val="22"/>
        </w:rPr>
        <w:t xml:space="preserve">CILA hat auch in politisch schwierigen Zeiten die Kontakte zu den Partnerstädten aufrechterhalten. </w:t>
      </w:r>
    </w:p>
    <w:p w14:paraId="321121F7" w14:textId="77777777" w:rsidR="00DC59C5" w:rsidRDefault="00DC59C5" w:rsidP="00FC720D">
      <w:pPr>
        <w:pStyle w:val="Text"/>
        <w:ind w:right="850"/>
        <w:rPr>
          <w:rFonts w:asciiTheme="minorHAnsi" w:hAnsiTheme="minorHAnsi" w:cstheme="minorHAnsi"/>
          <w:szCs w:val="22"/>
        </w:rPr>
      </w:pPr>
    </w:p>
    <w:p w14:paraId="2B972306" w14:textId="027A31D8" w:rsidR="00166173" w:rsidRDefault="00DC59C5" w:rsidP="00FC720D">
      <w:pPr>
        <w:pStyle w:val="Text"/>
        <w:ind w:right="85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Darüber hinaus leitete </w:t>
      </w:r>
      <w:r w:rsidR="00166173">
        <w:rPr>
          <w:rFonts w:asciiTheme="minorHAnsi" w:hAnsiTheme="minorHAnsi" w:cstheme="minorHAnsi"/>
          <w:szCs w:val="22"/>
        </w:rPr>
        <w:t xml:space="preserve">Derek Jackson </w:t>
      </w:r>
      <w:r w:rsidR="003A2705">
        <w:rPr>
          <w:rFonts w:asciiTheme="minorHAnsi" w:hAnsiTheme="minorHAnsi" w:cstheme="minorHAnsi"/>
          <w:szCs w:val="22"/>
        </w:rPr>
        <w:t xml:space="preserve">über 20 Jahre </w:t>
      </w:r>
      <w:r w:rsidR="00BB073B">
        <w:rPr>
          <w:rFonts w:asciiTheme="minorHAnsi" w:hAnsiTheme="minorHAnsi" w:cstheme="minorHAnsi"/>
          <w:szCs w:val="22"/>
        </w:rPr>
        <w:t>die Gruppe der „</w:t>
      </w:r>
      <w:proofErr w:type="spellStart"/>
      <w:r w:rsidR="00BB073B">
        <w:rPr>
          <w:rFonts w:asciiTheme="minorHAnsi" w:hAnsiTheme="minorHAnsi" w:cstheme="minorHAnsi"/>
          <w:szCs w:val="22"/>
        </w:rPr>
        <w:t>Handbell</w:t>
      </w:r>
      <w:proofErr w:type="spellEnd"/>
      <w:r w:rsidR="00BB073B">
        <w:rPr>
          <w:rFonts w:asciiTheme="minorHAnsi" w:hAnsiTheme="minorHAnsi" w:cstheme="minorHAnsi"/>
          <w:szCs w:val="22"/>
        </w:rPr>
        <w:t xml:space="preserve"> Ringers“ </w:t>
      </w:r>
      <w:r w:rsidR="00C15D29">
        <w:rPr>
          <w:rFonts w:asciiTheme="minorHAnsi" w:hAnsiTheme="minorHAnsi" w:cstheme="minorHAnsi"/>
          <w:szCs w:val="22"/>
        </w:rPr>
        <w:t xml:space="preserve">der </w:t>
      </w:r>
      <w:proofErr w:type="spellStart"/>
      <w:r w:rsidR="00C15D29">
        <w:rPr>
          <w:rFonts w:asciiTheme="minorHAnsi" w:hAnsiTheme="minorHAnsi" w:cstheme="minorHAnsi"/>
          <w:szCs w:val="22"/>
        </w:rPr>
        <w:t>Bishop’s</w:t>
      </w:r>
      <w:proofErr w:type="spellEnd"/>
      <w:r w:rsidR="00C15D29">
        <w:rPr>
          <w:rFonts w:asciiTheme="minorHAnsi" w:hAnsiTheme="minorHAnsi" w:cstheme="minorHAnsi"/>
          <w:szCs w:val="22"/>
        </w:rPr>
        <w:t xml:space="preserve"> </w:t>
      </w:r>
      <w:r w:rsidR="002F1C09">
        <w:rPr>
          <w:rFonts w:asciiTheme="minorHAnsi" w:hAnsiTheme="minorHAnsi" w:cstheme="minorHAnsi"/>
          <w:szCs w:val="22"/>
        </w:rPr>
        <w:t>H</w:t>
      </w:r>
      <w:r w:rsidR="00C15D29">
        <w:rPr>
          <w:rFonts w:asciiTheme="minorHAnsi" w:hAnsiTheme="minorHAnsi" w:cstheme="minorHAnsi"/>
          <w:szCs w:val="22"/>
        </w:rPr>
        <w:t>igh</w:t>
      </w:r>
      <w:r w:rsidR="002F1C09">
        <w:rPr>
          <w:rFonts w:asciiTheme="minorHAnsi" w:hAnsiTheme="minorHAnsi" w:cstheme="minorHAnsi"/>
          <w:szCs w:val="22"/>
        </w:rPr>
        <w:t xml:space="preserve"> S</w:t>
      </w:r>
      <w:r w:rsidR="00C15D29">
        <w:rPr>
          <w:rFonts w:asciiTheme="minorHAnsi" w:hAnsiTheme="minorHAnsi" w:cstheme="minorHAnsi"/>
          <w:szCs w:val="22"/>
        </w:rPr>
        <w:t xml:space="preserve">chool </w:t>
      </w:r>
      <w:r w:rsidR="00BB073B">
        <w:rPr>
          <w:rFonts w:asciiTheme="minorHAnsi" w:hAnsiTheme="minorHAnsi" w:cstheme="minorHAnsi"/>
          <w:szCs w:val="22"/>
        </w:rPr>
        <w:t>in Chester, die</w:t>
      </w:r>
      <w:r w:rsidR="003A2705">
        <w:rPr>
          <w:rFonts w:asciiTheme="minorHAnsi" w:hAnsiTheme="minorHAnsi" w:cstheme="minorHAnsi"/>
          <w:szCs w:val="22"/>
        </w:rPr>
        <w:t xml:space="preserve"> mehrere Male in Lörrach aufgetreten</w:t>
      </w:r>
      <w:r w:rsidR="00166173">
        <w:rPr>
          <w:rFonts w:asciiTheme="minorHAnsi" w:hAnsiTheme="minorHAnsi" w:cstheme="minorHAnsi"/>
          <w:szCs w:val="22"/>
        </w:rPr>
        <w:t xml:space="preserve"> sind</w:t>
      </w:r>
      <w:r w:rsidR="00C15D29">
        <w:rPr>
          <w:rFonts w:asciiTheme="minorHAnsi" w:hAnsiTheme="minorHAnsi" w:cstheme="minorHAnsi"/>
          <w:szCs w:val="22"/>
        </w:rPr>
        <w:t xml:space="preserve">. Zuletzt war Derek Jackson mit 11 </w:t>
      </w:r>
      <w:r w:rsidR="005C3969">
        <w:rPr>
          <w:rFonts w:asciiTheme="minorHAnsi" w:hAnsiTheme="minorHAnsi" w:cstheme="minorHAnsi"/>
          <w:szCs w:val="22"/>
        </w:rPr>
        <w:t>j</w:t>
      </w:r>
      <w:r w:rsidR="00C15D29">
        <w:rPr>
          <w:rFonts w:asciiTheme="minorHAnsi" w:hAnsiTheme="minorHAnsi" w:cstheme="minorHAnsi"/>
          <w:szCs w:val="22"/>
        </w:rPr>
        <w:t>ugendlichen Spieler</w:t>
      </w:r>
      <w:r w:rsidR="005C3969">
        <w:rPr>
          <w:rFonts w:asciiTheme="minorHAnsi" w:hAnsiTheme="minorHAnsi" w:cstheme="minorHAnsi"/>
          <w:szCs w:val="22"/>
        </w:rPr>
        <w:t>i</w:t>
      </w:r>
      <w:r w:rsidR="00C15D29">
        <w:rPr>
          <w:rFonts w:asciiTheme="minorHAnsi" w:hAnsiTheme="minorHAnsi" w:cstheme="minorHAnsi"/>
          <w:szCs w:val="22"/>
        </w:rPr>
        <w:t>nnen</w:t>
      </w:r>
      <w:r w:rsidR="005C3969">
        <w:rPr>
          <w:rFonts w:asciiTheme="minorHAnsi" w:hAnsiTheme="minorHAnsi" w:cstheme="minorHAnsi"/>
          <w:szCs w:val="22"/>
        </w:rPr>
        <w:t xml:space="preserve"> und Spielern</w:t>
      </w:r>
      <w:r w:rsidR="00C15D29">
        <w:rPr>
          <w:rFonts w:asciiTheme="minorHAnsi" w:hAnsiTheme="minorHAnsi" w:cstheme="minorHAnsi"/>
          <w:szCs w:val="22"/>
        </w:rPr>
        <w:t xml:space="preserve"> im M</w:t>
      </w:r>
      <w:r w:rsidR="003A2705">
        <w:rPr>
          <w:rFonts w:asciiTheme="minorHAnsi" w:hAnsiTheme="minorHAnsi" w:cstheme="minorHAnsi"/>
          <w:szCs w:val="22"/>
        </w:rPr>
        <w:t>ai 2019</w:t>
      </w:r>
      <w:r w:rsidR="00C15D29">
        <w:rPr>
          <w:rFonts w:asciiTheme="minorHAnsi" w:hAnsiTheme="minorHAnsi" w:cstheme="minorHAnsi"/>
          <w:szCs w:val="22"/>
        </w:rPr>
        <w:t xml:space="preserve"> in Lörrach </w:t>
      </w:r>
      <w:r w:rsidR="005C3969">
        <w:rPr>
          <w:rFonts w:asciiTheme="minorHAnsi" w:hAnsiTheme="minorHAnsi" w:cstheme="minorHAnsi"/>
          <w:szCs w:val="22"/>
        </w:rPr>
        <w:t>gewesen. Die Handglockenspieler</w:t>
      </w:r>
      <w:r w:rsidR="00166173">
        <w:rPr>
          <w:rFonts w:asciiTheme="minorHAnsi" w:hAnsiTheme="minorHAnsi" w:cstheme="minorHAnsi"/>
          <w:szCs w:val="22"/>
        </w:rPr>
        <w:t xml:space="preserve"> </w:t>
      </w:r>
      <w:r w:rsidR="00C15D29">
        <w:rPr>
          <w:rFonts w:asciiTheme="minorHAnsi" w:hAnsiTheme="minorHAnsi" w:cstheme="minorHAnsi"/>
          <w:szCs w:val="22"/>
        </w:rPr>
        <w:t>ha</w:t>
      </w:r>
      <w:r w:rsidR="005C3969">
        <w:rPr>
          <w:rFonts w:asciiTheme="minorHAnsi" w:hAnsiTheme="minorHAnsi" w:cstheme="minorHAnsi"/>
          <w:szCs w:val="22"/>
        </w:rPr>
        <w:t>tt</w:t>
      </w:r>
      <w:r w:rsidR="00C15D29">
        <w:rPr>
          <w:rFonts w:asciiTheme="minorHAnsi" w:hAnsiTheme="minorHAnsi" w:cstheme="minorHAnsi"/>
          <w:szCs w:val="22"/>
        </w:rPr>
        <w:t xml:space="preserve">en </w:t>
      </w:r>
      <w:r w:rsidR="005C3969">
        <w:rPr>
          <w:rFonts w:asciiTheme="minorHAnsi" w:hAnsiTheme="minorHAnsi" w:cstheme="minorHAnsi"/>
          <w:szCs w:val="22"/>
        </w:rPr>
        <w:t xml:space="preserve">damals </w:t>
      </w:r>
      <w:r w:rsidR="003A2705">
        <w:rPr>
          <w:rFonts w:asciiTheme="minorHAnsi" w:hAnsiTheme="minorHAnsi" w:cstheme="minorHAnsi"/>
          <w:szCs w:val="22"/>
        </w:rPr>
        <w:t>z</w:t>
      </w:r>
      <w:r w:rsidR="00BB073B">
        <w:rPr>
          <w:rFonts w:asciiTheme="minorHAnsi" w:hAnsiTheme="minorHAnsi" w:cstheme="minorHAnsi"/>
          <w:szCs w:val="22"/>
        </w:rPr>
        <w:t xml:space="preserve">usammen mit der Lörracher Stadtmusik ein Konzert in der </w:t>
      </w:r>
      <w:r w:rsidR="005C3969">
        <w:rPr>
          <w:rFonts w:asciiTheme="minorHAnsi" w:hAnsiTheme="minorHAnsi" w:cstheme="minorHAnsi"/>
          <w:szCs w:val="22"/>
        </w:rPr>
        <w:t>Bonifatius Kirche</w:t>
      </w:r>
      <w:r w:rsidR="00BB073B">
        <w:rPr>
          <w:rFonts w:asciiTheme="minorHAnsi" w:hAnsiTheme="minorHAnsi" w:cstheme="minorHAnsi"/>
          <w:szCs w:val="22"/>
        </w:rPr>
        <w:t xml:space="preserve"> gegeben</w:t>
      </w:r>
      <w:r w:rsidR="00166173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 xml:space="preserve">Es ist </w:t>
      </w:r>
      <w:r w:rsidR="005C3969">
        <w:rPr>
          <w:rFonts w:asciiTheme="minorHAnsi" w:hAnsiTheme="minorHAnsi" w:cstheme="minorHAnsi"/>
          <w:szCs w:val="22"/>
        </w:rPr>
        <w:t xml:space="preserve">ein </w:t>
      </w:r>
      <w:r>
        <w:rPr>
          <w:rFonts w:asciiTheme="minorHAnsi" w:hAnsiTheme="minorHAnsi" w:cstheme="minorHAnsi"/>
          <w:szCs w:val="22"/>
        </w:rPr>
        <w:t xml:space="preserve">bis heute unvergessliches Erlebnis. </w:t>
      </w:r>
    </w:p>
    <w:p w14:paraId="61C67240" w14:textId="77777777" w:rsidR="00166173" w:rsidRDefault="00166173" w:rsidP="00FC720D">
      <w:pPr>
        <w:pStyle w:val="Text"/>
        <w:ind w:right="850"/>
        <w:rPr>
          <w:rFonts w:asciiTheme="minorHAnsi" w:hAnsiTheme="minorHAnsi" w:cstheme="minorHAnsi"/>
          <w:szCs w:val="22"/>
        </w:rPr>
      </w:pPr>
    </w:p>
    <w:p w14:paraId="01E57437" w14:textId="5E60E2DD" w:rsidR="00DC59C5" w:rsidRDefault="00166173" w:rsidP="00FC720D">
      <w:pPr>
        <w:pStyle w:val="Text"/>
        <w:ind w:right="85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Die jährlichen Besuche von Schüler</w:t>
      </w:r>
      <w:r w:rsidR="005C3969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>nnen</w:t>
      </w:r>
      <w:r w:rsidR="005C3969">
        <w:rPr>
          <w:rFonts w:asciiTheme="minorHAnsi" w:hAnsiTheme="minorHAnsi" w:cstheme="minorHAnsi"/>
          <w:szCs w:val="22"/>
        </w:rPr>
        <w:t xml:space="preserve"> und Schülern</w:t>
      </w:r>
      <w:r>
        <w:rPr>
          <w:rFonts w:asciiTheme="minorHAnsi" w:hAnsiTheme="minorHAnsi" w:cstheme="minorHAnsi"/>
          <w:szCs w:val="22"/>
        </w:rPr>
        <w:t xml:space="preserve"> der Freien Evangelischen Schule</w:t>
      </w:r>
      <w:r w:rsidR="005C3969">
        <w:rPr>
          <w:rFonts w:asciiTheme="minorHAnsi" w:hAnsiTheme="minorHAnsi" w:cstheme="minorHAnsi"/>
          <w:szCs w:val="22"/>
        </w:rPr>
        <w:t xml:space="preserve"> (FES Lörrach)</w:t>
      </w:r>
      <w:r>
        <w:rPr>
          <w:rFonts w:asciiTheme="minorHAnsi" w:hAnsiTheme="minorHAnsi" w:cstheme="minorHAnsi"/>
          <w:szCs w:val="22"/>
        </w:rPr>
        <w:t xml:space="preserve"> in Chester hat er mit großem Engagement vor Ort begleitet. Auch bei Reisen des Vereins Lörrach International </w:t>
      </w:r>
      <w:r w:rsidR="005C3969">
        <w:rPr>
          <w:rFonts w:asciiTheme="minorHAnsi" w:hAnsiTheme="minorHAnsi" w:cstheme="minorHAnsi"/>
          <w:szCs w:val="22"/>
        </w:rPr>
        <w:t xml:space="preserve">e.V. </w:t>
      </w:r>
      <w:r>
        <w:rPr>
          <w:rFonts w:asciiTheme="minorHAnsi" w:hAnsiTheme="minorHAnsi" w:cstheme="minorHAnsi"/>
          <w:szCs w:val="22"/>
        </w:rPr>
        <w:t xml:space="preserve">nach Chester, z. B. zu den Mystery Plays </w:t>
      </w:r>
      <w:r w:rsidR="006C1659">
        <w:rPr>
          <w:rFonts w:asciiTheme="minorHAnsi" w:hAnsiTheme="minorHAnsi" w:cstheme="minorHAnsi"/>
          <w:szCs w:val="22"/>
        </w:rPr>
        <w:t>oder bei der Durchführung der Jugendspiele in Chester</w:t>
      </w:r>
      <w:r w:rsidR="00130504">
        <w:rPr>
          <w:rFonts w:asciiTheme="minorHAnsi" w:hAnsiTheme="minorHAnsi" w:cstheme="minorHAnsi"/>
          <w:szCs w:val="22"/>
        </w:rPr>
        <w:t>,</w:t>
      </w:r>
      <w:r w:rsidR="006C1659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konnten </w:t>
      </w:r>
      <w:r w:rsidR="005C3969">
        <w:rPr>
          <w:rFonts w:asciiTheme="minorHAnsi" w:hAnsiTheme="minorHAnsi" w:cstheme="minorHAnsi"/>
          <w:szCs w:val="22"/>
        </w:rPr>
        <w:t xml:space="preserve">sich </w:t>
      </w:r>
      <w:r>
        <w:rPr>
          <w:rFonts w:asciiTheme="minorHAnsi" w:hAnsiTheme="minorHAnsi" w:cstheme="minorHAnsi"/>
          <w:szCs w:val="22"/>
        </w:rPr>
        <w:t xml:space="preserve">die Gäste </w:t>
      </w:r>
      <w:r w:rsidR="006C1659">
        <w:rPr>
          <w:rFonts w:asciiTheme="minorHAnsi" w:hAnsiTheme="minorHAnsi" w:cstheme="minorHAnsi"/>
          <w:szCs w:val="22"/>
        </w:rPr>
        <w:t xml:space="preserve">auf </w:t>
      </w:r>
      <w:r>
        <w:rPr>
          <w:rFonts w:asciiTheme="minorHAnsi" w:hAnsiTheme="minorHAnsi" w:cstheme="minorHAnsi"/>
          <w:szCs w:val="22"/>
        </w:rPr>
        <w:t>sein</w:t>
      </w:r>
      <w:r w:rsidR="006C1659">
        <w:rPr>
          <w:rFonts w:asciiTheme="minorHAnsi" w:hAnsiTheme="minorHAnsi" w:cstheme="minorHAnsi"/>
          <w:szCs w:val="22"/>
        </w:rPr>
        <w:t xml:space="preserve"> Organisationstalent verlassen und seine </w:t>
      </w:r>
      <w:r>
        <w:rPr>
          <w:rFonts w:asciiTheme="minorHAnsi" w:hAnsiTheme="minorHAnsi" w:cstheme="minorHAnsi"/>
          <w:szCs w:val="22"/>
        </w:rPr>
        <w:t xml:space="preserve">große Gastfreundschaft genießen. </w:t>
      </w:r>
    </w:p>
    <w:p w14:paraId="7CF5BF0E" w14:textId="77777777" w:rsidR="00DC59C5" w:rsidRDefault="00DC59C5" w:rsidP="00FC720D">
      <w:pPr>
        <w:pStyle w:val="Text"/>
        <w:ind w:right="850"/>
        <w:rPr>
          <w:rFonts w:asciiTheme="minorHAnsi" w:hAnsiTheme="minorHAnsi" w:cstheme="minorHAnsi"/>
          <w:szCs w:val="22"/>
        </w:rPr>
      </w:pPr>
    </w:p>
    <w:p w14:paraId="19B7ED2F" w14:textId="6D3189F5" w:rsidR="00BB073B" w:rsidRDefault="00DC59C5" w:rsidP="00FC720D">
      <w:pPr>
        <w:pStyle w:val="Text"/>
        <w:ind w:right="85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Auf</w:t>
      </w:r>
      <w:r w:rsidR="002F1C09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seinen persönlichen Einsatz und den seine</w:t>
      </w:r>
      <w:r w:rsidR="006C1659">
        <w:rPr>
          <w:rFonts w:asciiTheme="minorHAnsi" w:hAnsiTheme="minorHAnsi" w:cstheme="minorHAnsi"/>
          <w:szCs w:val="22"/>
        </w:rPr>
        <w:t>r</w:t>
      </w:r>
      <w:r>
        <w:rPr>
          <w:rFonts w:asciiTheme="minorHAnsi" w:hAnsiTheme="minorHAnsi" w:cstheme="minorHAnsi"/>
          <w:szCs w:val="22"/>
        </w:rPr>
        <w:t xml:space="preserve"> Frau </w:t>
      </w:r>
      <w:r w:rsidR="006C1659">
        <w:rPr>
          <w:rFonts w:asciiTheme="minorHAnsi" w:hAnsiTheme="minorHAnsi" w:cstheme="minorHAnsi"/>
          <w:szCs w:val="22"/>
        </w:rPr>
        <w:t xml:space="preserve">Jennifer </w:t>
      </w:r>
      <w:r>
        <w:rPr>
          <w:rFonts w:asciiTheme="minorHAnsi" w:hAnsiTheme="minorHAnsi" w:cstheme="minorHAnsi"/>
          <w:szCs w:val="22"/>
        </w:rPr>
        <w:t>war immer Verlass</w:t>
      </w:r>
      <w:r w:rsidR="006513C0">
        <w:rPr>
          <w:rFonts w:asciiTheme="minorHAnsi" w:hAnsiTheme="minorHAnsi" w:cstheme="minorHAnsi"/>
          <w:szCs w:val="22"/>
        </w:rPr>
        <w:t>. Derek Jackson</w:t>
      </w:r>
      <w:r>
        <w:rPr>
          <w:rFonts w:asciiTheme="minorHAnsi" w:hAnsiTheme="minorHAnsi" w:cstheme="minorHAnsi"/>
          <w:szCs w:val="22"/>
        </w:rPr>
        <w:t xml:space="preserve"> war der Grundpfeiler </w:t>
      </w:r>
      <w:r w:rsidR="00CE3C28">
        <w:rPr>
          <w:rFonts w:asciiTheme="minorHAnsi" w:hAnsiTheme="minorHAnsi" w:cstheme="minorHAnsi"/>
          <w:szCs w:val="22"/>
        </w:rPr>
        <w:t>für Aktivitäten z</w:t>
      </w:r>
      <w:r>
        <w:rPr>
          <w:rFonts w:asciiTheme="minorHAnsi" w:hAnsiTheme="minorHAnsi" w:cstheme="minorHAnsi"/>
          <w:szCs w:val="22"/>
        </w:rPr>
        <w:t xml:space="preserve">wischen Lörrach und Chester. </w:t>
      </w:r>
      <w:r w:rsidR="00E33CEB">
        <w:rPr>
          <w:rFonts w:asciiTheme="minorHAnsi" w:hAnsiTheme="minorHAnsi" w:cstheme="minorHAnsi"/>
          <w:szCs w:val="22"/>
        </w:rPr>
        <w:t xml:space="preserve">Ohne ihn werden die Beziehungen zu Chester </w:t>
      </w:r>
      <w:r w:rsidR="006513C0">
        <w:rPr>
          <w:rFonts w:asciiTheme="minorHAnsi" w:hAnsiTheme="minorHAnsi" w:cstheme="minorHAnsi"/>
          <w:szCs w:val="22"/>
        </w:rPr>
        <w:t>nicht mehr dieselben sein</w:t>
      </w:r>
      <w:r w:rsidR="00E33CEB">
        <w:rPr>
          <w:rFonts w:asciiTheme="minorHAnsi" w:hAnsiTheme="minorHAnsi" w:cstheme="minorHAnsi"/>
          <w:szCs w:val="22"/>
        </w:rPr>
        <w:t xml:space="preserve">. </w:t>
      </w:r>
      <w:r w:rsidR="006513C0">
        <w:rPr>
          <w:rFonts w:asciiTheme="minorHAnsi" w:hAnsiTheme="minorHAnsi" w:cstheme="minorHAnsi"/>
          <w:szCs w:val="22"/>
        </w:rPr>
        <w:t xml:space="preserve">Die </w:t>
      </w:r>
      <w:r w:rsidR="00166173">
        <w:rPr>
          <w:rFonts w:asciiTheme="minorHAnsi" w:hAnsiTheme="minorHAnsi" w:cstheme="minorHAnsi"/>
          <w:szCs w:val="22"/>
        </w:rPr>
        <w:t xml:space="preserve">Stadt </w:t>
      </w:r>
      <w:r w:rsidR="006513C0">
        <w:rPr>
          <w:rFonts w:asciiTheme="minorHAnsi" w:hAnsiTheme="minorHAnsi" w:cstheme="minorHAnsi"/>
          <w:szCs w:val="22"/>
        </w:rPr>
        <w:t xml:space="preserve">Lörrach </w:t>
      </w:r>
      <w:r w:rsidR="00166173">
        <w:rPr>
          <w:rFonts w:asciiTheme="minorHAnsi" w:hAnsiTheme="minorHAnsi" w:cstheme="minorHAnsi"/>
          <w:szCs w:val="22"/>
        </w:rPr>
        <w:t xml:space="preserve">und Verein </w:t>
      </w:r>
      <w:r w:rsidR="006513C0">
        <w:rPr>
          <w:rFonts w:asciiTheme="minorHAnsi" w:hAnsiTheme="minorHAnsi" w:cstheme="minorHAnsi"/>
          <w:szCs w:val="22"/>
        </w:rPr>
        <w:t xml:space="preserve">Lörrach International </w:t>
      </w:r>
      <w:r w:rsidR="00166173">
        <w:rPr>
          <w:rFonts w:asciiTheme="minorHAnsi" w:hAnsiTheme="minorHAnsi" w:cstheme="minorHAnsi"/>
          <w:szCs w:val="22"/>
        </w:rPr>
        <w:t xml:space="preserve">werden Derek </w:t>
      </w:r>
      <w:r>
        <w:rPr>
          <w:rFonts w:asciiTheme="minorHAnsi" w:hAnsiTheme="minorHAnsi" w:cstheme="minorHAnsi"/>
          <w:szCs w:val="22"/>
        </w:rPr>
        <w:t xml:space="preserve">sehr </w:t>
      </w:r>
      <w:r w:rsidR="00166173">
        <w:rPr>
          <w:rFonts w:asciiTheme="minorHAnsi" w:hAnsiTheme="minorHAnsi" w:cstheme="minorHAnsi"/>
          <w:szCs w:val="22"/>
        </w:rPr>
        <w:t xml:space="preserve">vermissen. </w:t>
      </w:r>
    </w:p>
    <w:p w14:paraId="20866488" w14:textId="2BEAD0F5" w:rsidR="00BC3BE3" w:rsidRDefault="00BC3BE3" w:rsidP="00FC720D">
      <w:pPr>
        <w:pStyle w:val="Text"/>
        <w:ind w:right="850"/>
        <w:rPr>
          <w:rFonts w:asciiTheme="minorHAnsi" w:hAnsiTheme="minorHAnsi" w:cstheme="minorHAnsi"/>
          <w:szCs w:val="22"/>
        </w:rPr>
      </w:pPr>
    </w:p>
    <w:p w14:paraId="1D7B6EFE" w14:textId="235DBCF9" w:rsidR="00166173" w:rsidRDefault="00166173" w:rsidP="00FC720D">
      <w:pPr>
        <w:pStyle w:val="Text"/>
        <w:ind w:right="850"/>
        <w:rPr>
          <w:rFonts w:asciiTheme="minorHAnsi" w:hAnsiTheme="minorHAnsi" w:cstheme="minorHAnsi"/>
          <w:szCs w:val="22"/>
        </w:rPr>
      </w:pPr>
    </w:p>
    <w:bookmarkEnd w:id="0"/>
    <w:p w14:paraId="5E9EB0C7" w14:textId="4F5FB022" w:rsidR="00BB073B" w:rsidRDefault="00BB073B" w:rsidP="00FC720D">
      <w:pPr>
        <w:pStyle w:val="Text"/>
        <w:ind w:right="850"/>
        <w:rPr>
          <w:rFonts w:asciiTheme="minorHAnsi" w:hAnsiTheme="minorHAnsi" w:cstheme="minorHAnsi"/>
          <w:szCs w:val="22"/>
        </w:rPr>
      </w:pPr>
    </w:p>
    <w:p w14:paraId="24F4DF92" w14:textId="7B23A99F" w:rsidR="006C1659" w:rsidRPr="00E33CEB" w:rsidRDefault="006C1659" w:rsidP="00FC720D">
      <w:pPr>
        <w:pStyle w:val="Text"/>
        <w:ind w:right="850"/>
        <w:rPr>
          <w:rFonts w:asciiTheme="minorHAnsi" w:hAnsiTheme="minorHAnsi" w:cstheme="minorHAnsi"/>
          <w:szCs w:val="22"/>
        </w:rPr>
      </w:pPr>
    </w:p>
    <w:p w14:paraId="651EF593" w14:textId="77777777" w:rsidR="0058053F" w:rsidRDefault="0058053F" w:rsidP="00FC720D">
      <w:pPr>
        <w:spacing w:after="0" w:line="360" w:lineRule="auto"/>
        <w:ind w:right="850"/>
        <w:rPr>
          <w:rFonts w:cstheme="minorHAnsi"/>
        </w:rPr>
      </w:pPr>
    </w:p>
    <w:p w14:paraId="6FBFFDBD" w14:textId="77777777" w:rsidR="0058053F" w:rsidRPr="00FC720D" w:rsidRDefault="0058053F" w:rsidP="00FC720D">
      <w:pPr>
        <w:spacing w:after="0" w:line="360" w:lineRule="auto"/>
        <w:ind w:right="850"/>
        <w:rPr>
          <w:rFonts w:cstheme="minorHAnsi"/>
        </w:rPr>
      </w:pPr>
    </w:p>
    <w:p w14:paraId="337626BC" w14:textId="77777777" w:rsidR="0066507A" w:rsidRPr="00A462F2" w:rsidRDefault="0066507A" w:rsidP="00FC720D">
      <w:pPr>
        <w:spacing w:line="360" w:lineRule="auto"/>
        <w:ind w:right="850"/>
        <w:rPr>
          <w:rFonts w:cstheme="minorHAnsi"/>
          <w:sz w:val="28"/>
        </w:rPr>
      </w:pPr>
    </w:p>
    <w:sectPr w:rsidR="0066507A" w:rsidRPr="00A462F2" w:rsidSect="0058053F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1D15F" w14:textId="77777777" w:rsidR="002E0082" w:rsidRDefault="002E0082" w:rsidP="0058053F">
      <w:pPr>
        <w:spacing w:after="0" w:line="240" w:lineRule="auto"/>
      </w:pPr>
      <w:r>
        <w:separator/>
      </w:r>
    </w:p>
  </w:endnote>
  <w:endnote w:type="continuationSeparator" w:id="0">
    <w:p w14:paraId="059CC190" w14:textId="77777777" w:rsidR="002E0082" w:rsidRDefault="002E0082" w:rsidP="0058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6A81E" w14:textId="77777777" w:rsidR="0058053F" w:rsidRPr="0058053F" w:rsidRDefault="0058053F" w:rsidP="0058053F">
    <w:pPr>
      <w:pStyle w:val="Fuzeile"/>
      <w:ind w:right="360"/>
      <w:rPr>
        <w:rFonts w:ascii="Calibri" w:hAnsi="Calibri" w:cs="Calibri"/>
        <w:sz w:val="18"/>
        <w:szCs w:val="18"/>
      </w:rPr>
    </w:pPr>
    <w:r w:rsidRPr="0058053F">
      <w:rPr>
        <w:rFonts w:ascii="Calibri" w:hAnsi="Calibri" w:cs="Calibri"/>
        <w:sz w:val="18"/>
        <w:szCs w:val="18"/>
      </w:rPr>
      <w:t>Lörrach International e. V., Luisenstraße 16, 79539 Lörrach</w:t>
    </w:r>
  </w:p>
  <w:p w14:paraId="072C63D0" w14:textId="77777777" w:rsidR="0058053F" w:rsidRPr="0058053F" w:rsidRDefault="0058053F" w:rsidP="0058053F">
    <w:pPr>
      <w:pStyle w:val="Fuzeile"/>
      <w:tabs>
        <w:tab w:val="clear" w:pos="4536"/>
        <w:tab w:val="center" w:pos="0"/>
      </w:tabs>
      <w:ind w:right="360"/>
      <w:rPr>
        <w:rFonts w:ascii="Calibri" w:hAnsi="Calibri" w:cs="Calibri"/>
        <w:sz w:val="18"/>
        <w:szCs w:val="18"/>
      </w:rPr>
    </w:pPr>
    <w:r w:rsidRPr="0058053F">
      <w:rPr>
        <w:rFonts w:ascii="Calibri" w:hAnsi="Calibri" w:cs="Calibri"/>
        <w:sz w:val="18"/>
        <w:szCs w:val="18"/>
      </w:rPr>
      <w:t>1. Vorsitzende Dr. Susanne Daniel</w:t>
    </w:r>
  </w:p>
  <w:p w14:paraId="4CFDDF07" w14:textId="77777777" w:rsidR="0058053F" w:rsidRPr="0058053F" w:rsidRDefault="0058053F" w:rsidP="0058053F">
    <w:pPr>
      <w:pStyle w:val="Fuzeile"/>
      <w:tabs>
        <w:tab w:val="clear" w:pos="4536"/>
        <w:tab w:val="center" w:pos="0"/>
      </w:tabs>
      <w:ind w:right="360"/>
      <w:rPr>
        <w:rFonts w:ascii="Calibri" w:hAnsi="Calibri" w:cs="Calibri"/>
        <w:sz w:val="18"/>
        <w:szCs w:val="18"/>
      </w:rPr>
    </w:pPr>
    <w:r w:rsidRPr="0058053F">
      <w:rPr>
        <w:rFonts w:ascii="Calibri" w:hAnsi="Calibri" w:cs="Calibri"/>
        <w:sz w:val="18"/>
        <w:szCs w:val="18"/>
      </w:rPr>
      <w:t xml:space="preserve">+49 173 653 1231; </w:t>
    </w:r>
    <w:hyperlink r:id="rId1" w:history="1">
      <w:r w:rsidRPr="0058053F">
        <w:rPr>
          <w:rStyle w:val="Hyperlink"/>
          <w:rFonts w:ascii="Calibri" w:hAnsi="Calibri" w:cs="Calibri"/>
          <w:color w:val="auto"/>
          <w:sz w:val="18"/>
          <w:szCs w:val="18"/>
          <w:u w:val="none"/>
        </w:rPr>
        <w:t>s.daniel@scivent.com</w:t>
      </w:r>
    </w:hyperlink>
  </w:p>
  <w:p w14:paraId="4261FFC9" w14:textId="77777777" w:rsidR="0058053F" w:rsidRPr="0058053F" w:rsidRDefault="0058053F" w:rsidP="0058053F">
    <w:pPr>
      <w:pStyle w:val="Fuzeile"/>
      <w:tabs>
        <w:tab w:val="clear" w:pos="4536"/>
        <w:tab w:val="center" w:pos="0"/>
      </w:tabs>
      <w:ind w:right="360"/>
      <w:rPr>
        <w:sz w:val="18"/>
        <w:szCs w:val="18"/>
      </w:rPr>
    </w:pPr>
    <w:r w:rsidRPr="0058053F">
      <w:rPr>
        <w:sz w:val="18"/>
        <w:szCs w:val="18"/>
      </w:rPr>
      <w:t>www.loerrach-international.de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009DD" w14:textId="77777777" w:rsidR="002E0082" w:rsidRDefault="002E0082" w:rsidP="0058053F">
      <w:pPr>
        <w:spacing w:after="0" w:line="240" w:lineRule="auto"/>
      </w:pPr>
      <w:r>
        <w:separator/>
      </w:r>
    </w:p>
  </w:footnote>
  <w:footnote w:type="continuationSeparator" w:id="0">
    <w:p w14:paraId="01911845" w14:textId="77777777" w:rsidR="002E0082" w:rsidRDefault="002E0082" w:rsidP="00580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5EB"/>
    <w:rsid w:val="00130504"/>
    <w:rsid w:val="00144971"/>
    <w:rsid w:val="00166173"/>
    <w:rsid w:val="001A15E8"/>
    <w:rsid w:val="001B4218"/>
    <w:rsid w:val="00211F23"/>
    <w:rsid w:val="00216893"/>
    <w:rsid w:val="00287FB4"/>
    <w:rsid w:val="002E0082"/>
    <w:rsid w:val="002F1C09"/>
    <w:rsid w:val="003232B6"/>
    <w:rsid w:val="003A2705"/>
    <w:rsid w:val="003B771C"/>
    <w:rsid w:val="003F201E"/>
    <w:rsid w:val="0058053F"/>
    <w:rsid w:val="005C3969"/>
    <w:rsid w:val="005D0727"/>
    <w:rsid w:val="00637712"/>
    <w:rsid w:val="006513C0"/>
    <w:rsid w:val="0066507A"/>
    <w:rsid w:val="006C1659"/>
    <w:rsid w:val="006C582D"/>
    <w:rsid w:val="006F32F1"/>
    <w:rsid w:val="00731652"/>
    <w:rsid w:val="0078754A"/>
    <w:rsid w:val="007B2CC0"/>
    <w:rsid w:val="007E766C"/>
    <w:rsid w:val="00880A8C"/>
    <w:rsid w:val="008E68F7"/>
    <w:rsid w:val="00900CDD"/>
    <w:rsid w:val="00903292"/>
    <w:rsid w:val="009A6C2E"/>
    <w:rsid w:val="009D5141"/>
    <w:rsid w:val="00A021E6"/>
    <w:rsid w:val="00A462F2"/>
    <w:rsid w:val="00AA62D1"/>
    <w:rsid w:val="00AD10BF"/>
    <w:rsid w:val="00AD1E74"/>
    <w:rsid w:val="00AD29CC"/>
    <w:rsid w:val="00AD759F"/>
    <w:rsid w:val="00AE73B3"/>
    <w:rsid w:val="00B17EA4"/>
    <w:rsid w:val="00BB073B"/>
    <w:rsid w:val="00BC3BE3"/>
    <w:rsid w:val="00C1417D"/>
    <w:rsid w:val="00C15D29"/>
    <w:rsid w:val="00C537B8"/>
    <w:rsid w:val="00CE3C28"/>
    <w:rsid w:val="00D644BF"/>
    <w:rsid w:val="00D661AE"/>
    <w:rsid w:val="00DC59C5"/>
    <w:rsid w:val="00DD5CC7"/>
    <w:rsid w:val="00E207A1"/>
    <w:rsid w:val="00E33CEB"/>
    <w:rsid w:val="00E35EA1"/>
    <w:rsid w:val="00E806A5"/>
    <w:rsid w:val="00EC5754"/>
    <w:rsid w:val="00ED55EB"/>
    <w:rsid w:val="00FB5ADB"/>
    <w:rsid w:val="00FC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D10A"/>
  <w15:docId w15:val="{84E1F074-AB4B-4024-A902-E91B481D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49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ED55EB"/>
    <w:pPr>
      <w:spacing w:after="0" w:line="360" w:lineRule="auto"/>
      <w:ind w:right="4820"/>
      <w:jc w:val="both"/>
    </w:pPr>
    <w:rPr>
      <w:rFonts w:ascii="Frutiger 45 Light" w:eastAsia="Times New Roman" w:hAnsi="Frutiger 45 Light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053F"/>
  </w:style>
  <w:style w:type="paragraph" w:styleId="Fuzeile">
    <w:name w:val="footer"/>
    <w:basedOn w:val="Standard"/>
    <w:link w:val="FuzeileZchn"/>
    <w:uiPriority w:val="99"/>
    <w:unhideWhenUsed/>
    <w:rsid w:val="005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053F"/>
  </w:style>
  <w:style w:type="character" w:styleId="Hyperlink">
    <w:name w:val="Hyperlink"/>
    <w:basedOn w:val="Absatz-Standardschriftart"/>
    <w:uiPriority w:val="99"/>
    <w:unhideWhenUsed/>
    <w:rsid w:val="0058053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80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daniel@scivent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2018-07-10T19:52:00Z</cp:lastPrinted>
  <dcterms:created xsi:type="dcterms:W3CDTF">2020-12-30T13:57:00Z</dcterms:created>
  <dcterms:modified xsi:type="dcterms:W3CDTF">2020-12-30T13:57:00Z</dcterms:modified>
</cp:coreProperties>
</file>